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BFAC" w14:textId="77777777" w:rsidR="00247898" w:rsidRDefault="00247898" w:rsidP="00507F76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D434B"/>
          <w:sz w:val="36"/>
          <w:szCs w:val="36"/>
          <w:lang w:val="es-MX"/>
        </w:rPr>
      </w:pPr>
      <w:r w:rsidRPr="00247898">
        <w:rPr>
          <w:rFonts w:ascii="Helvetica" w:eastAsia="Times New Roman" w:hAnsi="Helvetica" w:cs="Helvetica"/>
          <w:b/>
          <w:bCs/>
          <w:color w:val="3D434B"/>
          <w:sz w:val="36"/>
          <w:szCs w:val="36"/>
          <w:lang w:val="es-MX"/>
        </w:rPr>
        <w:t>Plantilla de política de horas extras:</w:t>
      </w:r>
    </w:p>
    <w:p w14:paraId="48E7CE44" w14:textId="77777777" w:rsidR="00247898" w:rsidRDefault="00247898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  <w:t xml:space="preserve">Introducción. </w:t>
      </w:r>
    </w:p>
    <w:p w14:paraId="2DC8EA44" w14:textId="77777777" w:rsidR="003855B7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[Nombre de la Empresa]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reconoce que a los empleados se les puede pedir que trabajen horas extras para completar proyectos, cumplir con compromisos laborales y/o compensar un déficit de empleados. </w:t>
      </w:r>
    </w:p>
    <w:p w14:paraId="6831094C" w14:textId="4B87A4C5" w:rsidR="00247898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En respuesta,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[Nombre de la Empresa]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ha creado esta política de horas extras para definir claramente cuándo los empleados tienen derecho a trabajar horas extras y para explicar el procedimiento de compensación de la empresa.</w:t>
      </w:r>
    </w:p>
    <w:p w14:paraId="5C20DA55" w14:textId="77777777" w:rsidR="00247898" w:rsidRPr="00507F76" w:rsidRDefault="00247898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</w:pPr>
      <w:r w:rsidRPr="00507F76"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  <w:t>Propósito.</w:t>
      </w:r>
    </w:p>
    <w:p w14:paraId="4A8174DC" w14:textId="77777777" w:rsidR="00247898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El propósito de esta política es (a.) definir los lineamientos que supervisan las horas extras obligatorias, (b.) delinear la elegibilidad de horas extras y el proceso de autorización, y (c.) explicar los protocolos de acción disciplinaria.</w:t>
      </w:r>
    </w:p>
    <w:p w14:paraId="4E39A73C" w14:textId="77777777" w:rsidR="00247898" w:rsidRPr="00507F76" w:rsidRDefault="00247898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</w:pPr>
      <w:r w:rsidRPr="00507F76"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  <w:t>Alcance.</w:t>
      </w:r>
    </w:p>
    <w:p w14:paraId="5164D51B" w14:textId="77777777" w:rsidR="00247898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Esta política se aplica a todos los empleados no exentos de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[Nombre de la Empresa]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, incluidos los empleados a tiempo parcial, a tiempo completo y/o temporales.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[Nombre de la Empresa]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define "horas extras" como cualquier hora adicional trabajada que exceda el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[número de horas]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horas semanales obligatorias.</w:t>
      </w:r>
    </w:p>
    <w:p w14:paraId="43325AF4" w14:textId="77777777" w:rsidR="00247898" w:rsidRDefault="00247898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  <w:t xml:space="preserve">Horas extras obligatorias. </w:t>
      </w:r>
    </w:p>
    <w:p w14:paraId="3958FADF" w14:textId="77777777" w:rsidR="003855B7" w:rsidRDefault="00247898" w:rsidP="002478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[Nombre de la Empresa]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se reserva el derecho de solicitar a cualquiera y/o a todos los empleados que trabajen horas extras durante períodos de gran actividad o en casos de emergencia. </w:t>
      </w:r>
    </w:p>
    <w:p w14:paraId="37DF254C" w14:textId="0FCFFE3C" w:rsidR="00247898" w:rsidRPr="00247898" w:rsidRDefault="00247898" w:rsidP="002478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Las horas extras sólo son aplicables si un empleado trabaja más de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 xml:space="preserve">[número de horas] 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horas por semana. A partir de ese momento,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 xml:space="preserve">[Nombre de la Empresa] 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pagará a los empleados 1.5 veces el valor de cada hora por las horas adicionales.</w:t>
      </w:r>
    </w:p>
    <w:p w14:paraId="13AB3B97" w14:textId="77777777" w:rsidR="003855B7" w:rsidRDefault="00247898" w:rsidP="002478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Las horas extras son un requisito de empleo y si un empleado rechaza una solicitud para trabajar horas extras, estará sujeto a medidas disciplinarias, incluyendo el despido. </w:t>
      </w:r>
    </w:p>
    <w:p w14:paraId="6FD65DD1" w14:textId="259D03E5" w:rsidR="00247898" w:rsidRDefault="00247898" w:rsidP="002478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lastRenderedPageBreak/>
        <w:t xml:space="preserve">Los empleados sólo pueden rechazar una solicitud de horas extras si no se les ha notificado al menos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 xml:space="preserve">[número de días/semanas] 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días/semanas antes del periodo previsto de horas extras o si tienen una razón válida.</w:t>
      </w:r>
    </w:p>
    <w:p w14:paraId="24E8E4FE" w14:textId="77777777" w:rsidR="00247898" w:rsidRPr="00247898" w:rsidRDefault="00247898" w:rsidP="00247898">
      <w:p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Lineamientos generales:</w:t>
      </w:r>
    </w:p>
    <w:p w14:paraId="02B0AC8B" w14:textId="77777777" w:rsidR="00247898" w:rsidRPr="00247898" w:rsidRDefault="00247898" w:rsidP="0024789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Los empleados serán clasificados como exentos o no exentos por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[Nombre de la Empresa]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de acuerdo con las leyes de pago de horas extras.</w:t>
      </w:r>
    </w:p>
    <w:p w14:paraId="4ED7FE47" w14:textId="77777777" w:rsidR="00247898" w:rsidRPr="00247898" w:rsidRDefault="00247898" w:rsidP="0024789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Todos los empleados no exentos tienen derecho al pago de horas extras.</w:t>
      </w:r>
    </w:p>
    <w:p w14:paraId="4F42C2F6" w14:textId="77777777" w:rsidR="00247898" w:rsidRPr="00247898" w:rsidRDefault="00247898" w:rsidP="0024789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Los trabajadores a distancia y los empleados que deban viajar por motivos de trabajo tienen derecho a percibir horas extras.</w:t>
      </w:r>
    </w:p>
    <w:p w14:paraId="0299C861" w14:textId="77777777" w:rsidR="00247898" w:rsidRPr="00247898" w:rsidRDefault="00247898" w:rsidP="0024789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Para que un empleado tenga derecho a horas extras, primero debe completar sus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[número de horas]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horas semanales requeridas.</w:t>
      </w:r>
    </w:p>
    <w:p w14:paraId="3CC53D33" w14:textId="4578E451" w:rsidR="00211102" w:rsidRPr="00247898" w:rsidRDefault="00247898" w:rsidP="00247898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  <w:t>Autorización.</w:t>
      </w:r>
    </w:p>
    <w:p w14:paraId="175BBA90" w14:textId="77777777" w:rsidR="003855B7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Los Supervisores de Planta son responsables de evaluar los plazos de trabajo y los proyectos para determinar cuándo/si se necesitan horas extras. En los casos en que se requieran horas extras, el Supervisor de Planta debe informar al Gerente para su autorización al menos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 xml:space="preserve">[número de días] </w:t>
      </w:r>
      <w:r w:rsidRPr="00E47DAD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días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antes de la fecha prevista para las horas extras. </w:t>
      </w:r>
    </w:p>
    <w:p w14:paraId="3868FB22" w14:textId="2B19C9B4" w:rsidR="00247898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Si el Gerente aprueba las horas extraordinarias, deberá completar un Informe de horas extras y presentarlo al Departamento de Finanzas para su compensación. En función de la fecha de presentación, las horas extras se abonarán en el siguiente ciclo de pago.</w:t>
      </w:r>
    </w:p>
    <w:p w14:paraId="3B6F9E5B" w14:textId="77777777" w:rsidR="00247898" w:rsidRPr="00507F76" w:rsidRDefault="00247898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</w:pPr>
      <w:r w:rsidRPr="00507F76"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  <w:t>Horas extras excesivas.</w:t>
      </w:r>
    </w:p>
    <w:p w14:paraId="61AE157E" w14:textId="77777777" w:rsidR="003855B7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En un esfuerzo por salvaguardar la salud y la seguridad de nuestros empleados,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[Nombre de la Empresa]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no permitirá el uso excesivo de horas extras. Los Supervisores de planta tienen prohibido solicitar el uso frecuente de horas extras para completar proyectos y/o cumplir plazos. </w:t>
      </w:r>
    </w:p>
    <w:p w14:paraId="382E358D" w14:textId="3510D452" w:rsidR="00247898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Si un departamento es incapaz de cumplir con los plazos sin el uso de horas extras durante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[número de meses]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meses consecutivos, el Gerente y el Supervisor de Piso deben llevar a cabo una evaluación formal sobre las formas de minimizar los compromisos de trabajo.</w:t>
      </w:r>
    </w:p>
    <w:p w14:paraId="425B61CB" w14:textId="77777777" w:rsidR="003855B7" w:rsidRDefault="003855B7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</w:pPr>
    </w:p>
    <w:p w14:paraId="125E8834" w14:textId="7EBA0B95" w:rsidR="00247898" w:rsidRPr="00507F76" w:rsidRDefault="00247898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</w:pPr>
      <w:r w:rsidRPr="00507F76"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  <w:lastRenderedPageBreak/>
        <w:t>Horas extras no autorizadas.</w:t>
      </w:r>
    </w:p>
    <w:p w14:paraId="12626DBF" w14:textId="77777777" w:rsidR="003855B7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Los Supervisores de Planta y los empleados que no obtengan la autorización correspondiente antes de trabajar horas extraordinarias estarán sujetos a medidas disciplinarias, que pueden incluir el despido</w:t>
      </w:r>
      <w:r w:rsidR="00E47DAD" w:rsidRPr="00E47DAD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.</w:t>
      </w:r>
      <w:r w:rsidRPr="00E47DAD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 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 xml:space="preserve">[Nombre de la Empresa] </w:t>
      </w: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no será responsable económicamente del pago de las horas extras no autorizadas. </w:t>
      </w:r>
    </w:p>
    <w:p w14:paraId="606789A9" w14:textId="6E7B7C74" w:rsidR="00247898" w:rsidRDefault="00247898" w:rsidP="0021110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247898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En casos de emergencia, se podrá solicitar a los empleados que trabajen horas extras. No obstante, el empleado se reserva el derecho a rechazar las horas extras si el plazo de preaviso es demasiado corto.</w:t>
      </w:r>
    </w:p>
    <w:p w14:paraId="1A8FDAA8" w14:textId="77777777" w:rsidR="00E47DAD" w:rsidRPr="00507F76" w:rsidRDefault="00E47DAD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</w:pPr>
      <w:r w:rsidRPr="00507F76">
        <w:rPr>
          <w:rFonts w:ascii="Helvetica" w:eastAsia="Times New Roman" w:hAnsi="Helvetica" w:cs="Helvetica"/>
          <w:b/>
          <w:bCs/>
          <w:color w:val="3D434B"/>
          <w:sz w:val="27"/>
          <w:szCs w:val="27"/>
          <w:lang w:val="es-MX"/>
        </w:rPr>
        <w:t>Medidas disciplinarias.</w:t>
      </w:r>
    </w:p>
    <w:p w14:paraId="0A0BB8B7" w14:textId="77777777" w:rsidR="003855B7" w:rsidRDefault="00E47DAD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E47DAD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 xml:space="preserve">Las infracciones de esta política de horas extras están sujetas a medidas disciplinarias, que pueden llegar hasta el despido. Si se sospecha que un empleado, incluidos el Supervisor de planta y/o el Gerente, ha infringido la política, deberá someterse a una investigación exhaustiva. </w:t>
      </w:r>
    </w:p>
    <w:p w14:paraId="55B538E9" w14:textId="6518F8C0" w:rsidR="00E47DAD" w:rsidRDefault="00E47DAD" w:rsidP="00211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E47DAD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Las circunstancias de cada infracción determinarán la gravedad de cada caso.</w:t>
      </w:r>
    </w:p>
    <w:p w14:paraId="4090A0F6" w14:textId="5BF333EF" w:rsidR="00E47DAD" w:rsidRPr="00E47DAD" w:rsidRDefault="00E47DAD" w:rsidP="00E47DAD">
      <w:p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Lineamientos disciplinari</w:t>
      </w:r>
      <w:r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o</w:t>
      </w:r>
      <w:r w:rsidRPr="00E47DAD">
        <w:rPr>
          <w:rFonts w:ascii="Helvetica" w:eastAsia="Times New Roman" w:hAnsi="Helvetica" w:cs="Helvetica"/>
          <w:b/>
          <w:bCs/>
          <w:color w:val="404040"/>
          <w:sz w:val="27"/>
          <w:szCs w:val="27"/>
          <w:lang w:val="es-MX"/>
        </w:rPr>
        <w:t>s generales.</w:t>
      </w:r>
    </w:p>
    <w:p w14:paraId="34A5A1CE" w14:textId="77777777" w:rsidR="00E47DAD" w:rsidRPr="00E47DAD" w:rsidRDefault="00E47DAD" w:rsidP="00E47DAD">
      <w:pPr>
        <w:spacing w:after="0" w:line="240" w:lineRule="auto"/>
        <w:ind w:left="720"/>
        <w:rPr>
          <w:rFonts w:ascii="Helvetica" w:eastAsia="Times New Roman" w:hAnsi="Helvetica" w:cs="Helvetica"/>
          <w:color w:val="404040"/>
          <w:sz w:val="27"/>
          <w:szCs w:val="27"/>
        </w:rPr>
      </w:pPr>
    </w:p>
    <w:p w14:paraId="117B8057" w14:textId="77777777" w:rsidR="00E47DAD" w:rsidRPr="00E47DAD" w:rsidRDefault="00E47DAD" w:rsidP="00E47DA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E47DAD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Las infracciones infrecuentes y no intencionadas pueden justificar una advertencia verbal y/o escrita.</w:t>
      </w:r>
    </w:p>
    <w:p w14:paraId="265F17CB" w14:textId="49F747A3" w:rsidR="00211102" w:rsidRPr="00E47DAD" w:rsidRDefault="00E47DAD" w:rsidP="00E47DA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  <w:r w:rsidRPr="00E47DAD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Las infracciones frecuentes e intencionadas pueden conllevar la suspensión y/o el despido.</w:t>
      </w:r>
    </w:p>
    <w:p w14:paraId="759234EB" w14:textId="77777777" w:rsidR="00E47DAD" w:rsidRPr="00E47DAD" w:rsidRDefault="00E47DAD" w:rsidP="00E47DAD">
      <w:p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  <w:lang w:val="es-MX"/>
        </w:rPr>
      </w:pPr>
    </w:p>
    <w:p w14:paraId="5E6249DA" w14:textId="02E8BE34" w:rsidR="0062693E" w:rsidRPr="00E47DAD" w:rsidRDefault="00E47DAD" w:rsidP="00211102">
      <w:pPr>
        <w:rPr>
          <w:lang w:val="es-MX"/>
        </w:rPr>
      </w:pPr>
      <w:r w:rsidRPr="00E47DAD">
        <w:rPr>
          <w:rFonts w:ascii="Helvetica" w:eastAsia="Times New Roman" w:hAnsi="Helvetica" w:cs="Helvetica"/>
          <w:color w:val="404040"/>
          <w:sz w:val="27"/>
          <w:szCs w:val="27"/>
          <w:lang w:val="es-MX"/>
        </w:rPr>
        <w:t>Un empleado puede solicitar la presencia de un representante sindical o de un testigo en todas las reuniones disciplinarias. Antes de dirigirse a un empleado sospechoso de infringir la política, es aconsejable ponerse primero en contacto con el departamento de Recursos Humanos para conocer los lineamientos del procedimiento.</w:t>
      </w:r>
    </w:p>
    <w:sectPr w:rsidR="0062693E" w:rsidRPr="00E47D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4254" w14:textId="77777777" w:rsidR="00C52ABF" w:rsidRDefault="00C52ABF" w:rsidP="00211102">
      <w:pPr>
        <w:spacing w:after="0" w:line="240" w:lineRule="auto"/>
      </w:pPr>
      <w:r>
        <w:separator/>
      </w:r>
    </w:p>
  </w:endnote>
  <w:endnote w:type="continuationSeparator" w:id="0">
    <w:p w14:paraId="76947118" w14:textId="77777777" w:rsidR="00C52ABF" w:rsidRDefault="00C52ABF" w:rsidP="0021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72BC" w14:textId="01E680FA" w:rsidR="00211102" w:rsidRPr="00E47DAD" w:rsidRDefault="00E47DAD">
    <w:pPr>
      <w:pStyle w:val="Footer"/>
      <w:rPr>
        <w:lang w:val="es-MX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864880" wp14:editId="07101343">
          <wp:simplePos x="0" y="0"/>
          <wp:positionH relativeFrom="column">
            <wp:posOffset>5524500</wp:posOffset>
          </wp:positionH>
          <wp:positionV relativeFrom="paragraph">
            <wp:posOffset>-78105</wp:posOffset>
          </wp:positionV>
          <wp:extent cx="390525" cy="373907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287" b="-7500"/>
                  <a:stretch/>
                </pic:blipFill>
                <pic:spPr bwMode="auto">
                  <a:xfrm>
                    <a:off x="0" y="0"/>
                    <a:ext cx="390525" cy="373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7DAD">
      <w:rPr>
        <w:lang w:val="es-MX"/>
      </w:rPr>
      <w:t xml:space="preserve">Esta </w:t>
    </w:r>
    <w:hyperlink r:id="rId2" w:history="1">
      <w:r w:rsidRPr="00E47DAD">
        <w:rPr>
          <w:rStyle w:val="Hyperlink"/>
          <w:lang w:val="es-MX"/>
        </w:rPr>
        <w:t>Plantilla de Política de Horas Extras</w:t>
      </w:r>
    </w:hyperlink>
    <w:r w:rsidRPr="00E47DAD">
      <w:rPr>
        <w:lang w:val="es-MX"/>
      </w:rPr>
      <w:t xml:space="preserve"> fue creada por</w:t>
    </w:r>
    <w:r w:rsidR="00211102" w:rsidRPr="00E47DAD">
      <w:rPr>
        <w:lang w:val="es-MX"/>
      </w:rPr>
      <w:t xml:space="preserve"> </w:t>
    </w:r>
    <w:r>
      <w:fldChar w:fldCharType="begin"/>
    </w:r>
    <w:r w:rsidR="007F1074" w:rsidRPr="007F1074">
      <w:rPr>
        <w:lang w:val="es-MX"/>
      </w:rPr>
      <w:instrText>HYPERLINK "http://www.betterteam.com/es"</w:instrText>
    </w:r>
    <w:r>
      <w:fldChar w:fldCharType="separate"/>
    </w:r>
    <w:proofErr w:type="spellStart"/>
    <w:r w:rsidR="00211102" w:rsidRPr="00E47DAD">
      <w:rPr>
        <w:rStyle w:val="Hyperlink"/>
        <w:lang w:val="es-MX"/>
      </w:rPr>
      <w:t>Betterteam</w:t>
    </w:r>
    <w:proofErr w:type="spellEnd"/>
    <w:r>
      <w:rPr>
        <w:rStyle w:val="Hyperlink"/>
        <w:lang w:val="es-MX"/>
      </w:rPr>
      <w:fldChar w:fldCharType="end"/>
    </w:r>
    <w:r w:rsidR="00211102" w:rsidRPr="00E47DAD">
      <w:rPr>
        <w:lang w:val="es-MX"/>
      </w:rPr>
      <w:t xml:space="preserve">. </w:t>
    </w:r>
  </w:p>
  <w:p w14:paraId="019D735D" w14:textId="08125FBA" w:rsidR="00211102" w:rsidRPr="00E47DAD" w:rsidRDefault="00211102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6C7E" w14:textId="77777777" w:rsidR="00C52ABF" w:rsidRDefault="00C52ABF" w:rsidP="00211102">
      <w:pPr>
        <w:spacing w:after="0" w:line="240" w:lineRule="auto"/>
      </w:pPr>
      <w:r>
        <w:separator/>
      </w:r>
    </w:p>
  </w:footnote>
  <w:footnote w:type="continuationSeparator" w:id="0">
    <w:p w14:paraId="764836E1" w14:textId="77777777" w:rsidR="00C52ABF" w:rsidRDefault="00C52ABF" w:rsidP="0021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13B"/>
    <w:multiLevelType w:val="multilevel"/>
    <w:tmpl w:val="BE80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B7A97"/>
    <w:multiLevelType w:val="multilevel"/>
    <w:tmpl w:val="6FE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92607B"/>
    <w:multiLevelType w:val="hybridMultilevel"/>
    <w:tmpl w:val="15B8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15B0D"/>
    <w:multiLevelType w:val="hybridMultilevel"/>
    <w:tmpl w:val="7330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25859">
    <w:abstractNumId w:val="0"/>
  </w:num>
  <w:num w:numId="2" w16cid:durableId="1861308568">
    <w:abstractNumId w:val="1"/>
  </w:num>
  <w:num w:numId="3" w16cid:durableId="610476679">
    <w:abstractNumId w:val="2"/>
  </w:num>
  <w:num w:numId="4" w16cid:durableId="1932354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02"/>
    <w:rsid w:val="002042AE"/>
    <w:rsid w:val="00211102"/>
    <w:rsid w:val="00247898"/>
    <w:rsid w:val="002713AA"/>
    <w:rsid w:val="003855B7"/>
    <w:rsid w:val="00507F76"/>
    <w:rsid w:val="0062693E"/>
    <w:rsid w:val="007F1074"/>
    <w:rsid w:val="00B1648F"/>
    <w:rsid w:val="00C52ABF"/>
    <w:rsid w:val="00E47DAD"/>
    <w:rsid w:val="00F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E395D"/>
  <w15:chartTrackingRefBased/>
  <w15:docId w15:val="{CE7209F6-BEF5-4557-A90A-9BCB584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1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1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10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111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11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1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1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102"/>
  </w:style>
  <w:style w:type="paragraph" w:styleId="Footer">
    <w:name w:val="footer"/>
    <w:basedOn w:val="Normal"/>
    <w:link w:val="FooterChar"/>
    <w:uiPriority w:val="99"/>
    <w:unhideWhenUsed/>
    <w:rsid w:val="00211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02"/>
  </w:style>
  <w:style w:type="character" w:styleId="Hyperlink">
    <w:name w:val="Hyperlink"/>
    <w:basedOn w:val="DefaultParagraphFont"/>
    <w:uiPriority w:val="99"/>
    <w:unhideWhenUsed/>
    <w:rsid w:val="002111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78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tterteam.com/es/pol&#237;tica-de-horas-extra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User</cp:lastModifiedBy>
  <cp:revision>2</cp:revision>
  <dcterms:created xsi:type="dcterms:W3CDTF">2024-02-28T06:45:00Z</dcterms:created>
  <dcterms:modified xsi:type="dcterms:W3CDTF">2024-02-28T06:45:00Z</dcterms:modified>
</cp:coreProperties>
</file>