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50D4F" w14:textId="77777777" w:rsidR="00F75389" w:rsidRPr="00B1431D" w:rsidRDefault="00F75389" w:rsidP="00F75389">
      <w:pPr>
        <w:pStyle w:val="Heading1"/>
        <w:spacing w:line="259" w:lineRule="auto"/>
      </w:pPr>
      <w:r w:rsidRPr="00B1431D">
        <w:t>Modelo de política de frequência de funcionários</w:t>
      </w:r>
    </w:p>
    <w:p w14:paraId="531C7154" w14:textId="77777777" w:rsidR="00F75389" w:rsidRPr="00B1431D" w:rsidRDefault="00F75389" w:rsidP="00F75389"/>
    <w:p w14:paraId="0534976F" w14:textId="77777777" w:rsidR="00F75389" w:rsidRPr="00B1431D" w:rsidRDefault="00F75389" w:rsidP="00F75389">
      <w:pPr>
        <w:pStyle w:val="Heading2"/>
        <w:rPr>
          <w:rFonts w:ascii="Lato" w:hAnsi="Lato"/>
          <w:sz w:val="24"/>
          <w:szCs w:val="24"/>
        </w:rPr>
      </w:pPr>
      <w:r w:rsidRPr="00B1431D">
        <w:rPr>
          <w:rFonts w:ascii="Lato" w:hAnsi="Lato"/>
          <w:sz w:val="24"/>
          <w:szCs w:val="24"/>
        </w:rPr>
        <w:t>1. Visão geral.</w:t>
      </w:r>
    </w:p>
    <w:p w14:paraId="4DA230B9" w14:textId="77777777" w:rsidR="00F75389" w:rsidRPr="00B1431D" w:rsidRDefault="00F75389" w:rsidP="00F75389">
      <w:pPr>
        <w:rPr>
          <w:rFonts w:ascii="Lato" w:hAnsi="Lato"/>
        </w:rPr>
      </w:pPr>
      <w:r w:rsidRPr="00B1431D">
        <w:rPr>
          <w:rFonts w:ascii="Lato" w:hAnsi="Lato"/>
        </w:rPr>
        <w:t xml:space="preserve">Espera-se que funcionários na </w:t>
      </w:r>
      <w:r w:rsidRPr="00B1431D">
        <w:rPr>
          <w:rFonts w:ascii="Lato" w:hAnsi="Lato"/>
          <w:b/>
          <w:bCs/>
        </w:rPr>
        <w:t>[nome da empresa]</w:t>
      </w:r>
      <w:r w:rsidRPr="00B1431D">
        <w:rPr>
          <w:rFonts w:ascii="Lato" w:hAnsi="Lato"/>
        </w:rPr>
        <w:t xml:space="preserve"> estejam presente para trabalhar, pontualmente, nos dias designados. A frequência regular e a pontualidade são importantes para manter sua equipe e a </w:t>
      </w:r>
      <w:r w:rsidRPr="00B1431D">
        <w:rPr>
          <w:rFonts w:ascii="Lato" w:hAnsi="Lato"/>
          <w:b/>
          <w:bCs/>
        </w:rPr>
        <w:t>[nome da empresa]</w:t>
      </w:r>
      <w:r w:rsidRPr="00B1431D">
        <w:rPr>
          <w:rFonts w:ascii="Lato" w:hAnsi="Lato"/>
        </w:rPr>
        <w:t xml:space="preserve"> funcionando. Chegar atrasado ou se ausentar sem justificativa podem causar transtornos.</w:t>
      </w:r>
    </w:p>
    <w:p w14:paraId="62341A46" w14:textId="77777777" w:rsidR="00F75389" w:rsidRPr="00B1431D" w:rsidRDefault="00F75389" w:rsidP="00F75389">
      <w:pPr>
        <w:rPr>
          <w:rFonts w:ascii="Lato" w:hAnsi="Lato"/>
        </w:rPr>
      </w:pPr>
    </w:p>
    <w:p w14:paraId="03E0CCF2" w14:textId="77777777" w:rsidR="00F75389" w:rsidRPr="00B1431D" w:rsidRDefault="00F75389" w:rsidP="00F75389">
      <w:pPr>
        <w:pStyle w:val="Heading2"/>
        <w:rPr>
          <w:rFonts w:ascii="Lato" w:hAnsi="Lato"/>
          <w:sz w:val="24"/>
          <w:szCs w:val="24"/>
        </w:rPr>
      </w:pPr>
      <w:r w:rsidRPr="00B1431D">
        <w:rPr>
          <w:rFonts w:ascii="Lato" w:hAnsi="Lato"/>
          <w:sz w:val="24"/>
          <w:szCs w:val="24"/>
        </w:rPr>
        <w:t>2. Cálculo de penalizações de frequência.</w:t>
      </w:r>
    </w:p>
    <w:p w14:paraId="62230766" w14:textId="77777777" w:rsidR="00F75389" w:rsidRPr="00B1431D" w:rsidRDefault="00F75389" w:rsidP="00F75389">
      <w:pPr>
        <w:rPr>
          <w:rFonts w:ascii="Lato" w:hAnsi="Lato"/>
        </w:rPr>
      </w:pPr>
      <w:r w:rsidRPr="00B1431D">
        <w:rPr>
          <w:rFonts w:ascii="Lato" w:hAnsi="Lato"/>
        </w:rPr>
        <w:t>- Falta justificada: é necessário apresentar comprovante.</w:t>
      </w:r>
    </w:p>
    <w:p w14:paraId="74DFC9B0" w14:textId="77777777" w:rsidR="00F75389" w:rsidRPr="00B1431D" w:rsidRDefault="00F75389" w:rsidP="00F75389">
      <w:pPr>
        <w:rPr>
          <w:rFonts w:ascii="Lato" w:hAnsi="Lato"/>
        </w:rPr>
      </w:pPr>
      <w:r w:rsidRPr="00B1431D">
        <w:rPr>
          <w:rFonts w:ascii="Lato" w:hAnsi="Lato"/>
        </w:rPr>
        <w:t>- Falta injustificada: 2 pontos.</w:t>
      </w:r>
    </w:p>
    <w:p w14:paraId="48496BE2" w14:textId="77777777" w:rsidR="00F75389" w:rsidRPr="00B1431D" w:rsidRDefault="00F75389" w:rsidP="00F75389">
      <w:pPr>
        <w:rPr>
          <w:rFonts w:ascii="Lato" w:hAnsi="Lato"/>
        </w:rPr>
      </w:pPr>
      <w:r w:rsidRPr="00B1431D">
        <w:rPr>
          <w:rFonts w:ascii="Lato" w:hAnsi="Lato"/>
        </w:rPr>
        <w:t>- Atraso: ½ ponto.</w:t>
      </w:r>
    </w:p>
    <w:p w14:paraId="43BC9C30" w14:textId="77777777" w:rsidR="00F75389" w:rsidRPr="00B1431D" w:rsidRDefault="00F75389" w:rsidP="00F75389">
      <w:pPr>
        <w:rPr>
          <w:rFonts w:ascii="Lato" w:hAnsi="Lato"/>
        </w:rPr>
      </w:pPr>
      <w:r w:rsidRPr="00B1431D">
        <w:rPr>
          <w:rFonts w:ascii="Lato" w:hAnsi="Lato"/>
        </w:rPr>
        <w:t>- Saída antecipada: ½ ponto.</w:t>
      </w:r>
    </w:p>
    <w:p w14:paraId="35C0A42C" w14:textId="77777777" w:rsidR="00F75389" w:rsidRPr="00B1431D" w:rsidRDefault="00F75389" w:rsidP="00F75389">
      <w:pPr>
        <w:rPr>
          <w:rFonts w:ascii="Lato" w:hAnsi="Lato"/>
        </w:rPr>
      </w:pPr>
      <w:r w:rsidRPr="00B1431D">
        <w:rPr>
          <w:rFonts w:ascii="Lato" w:hAnsi="Lato"/>
        </w:rPr>
        <w:t>- Retorno tardio do almoço ou intervalo: 1 ponto (mais de 30 minutos).</w:t>
      </w:r>
    </w:p>
    <w:p w14:paraId="3A66F172" w14:textId="77777777" w:rsidR="00F75389" w:rsidRPr="00B1431D" w:rsidRDefault="00F75389" w:rsidP="00F75389">
      <w:pPr>
        <w:rPr>
          <w:rFonts w:ascii="Lato" w:hAnsi="Lato"/>
        </w:rPr>
      </w:pPr>
    </w:p>
    <w:p w14:paraId="1A496481" w14:textId="77777777" w:rsidR="00F75389" w:rsidRPr="00B1431D" w:rsidRDefault="00F75389" w:rsidP="00F75389">
      <w:pPr>
        <w:rPr>
          <w:rFonts w:ascii="Lato" w:hAnsi="Lato"/>
        </w:rPr>
      </w:pPr>
      <w:r w:rsidRPr="00B1431D">
        <w:rPr>
          <w:rFonts w:ascii="Lato" w:hAnsi="Lato"/>
        </w:rPr>
        <w:t>Os funcionários têm tolerância de cinco minutos no início e no final de cada turno programado e nos intervalos e almoço.</w:t>
      </w:r>
    </w:p>
    <w:p w14:paraId="0CA16449" w14:textId="77777777" w:rsidR="00F75389" w:rsidRPr="00B1431D" w:rsidRDefault="00F75389" w:rsidP="00F75389">
      <w:pPr>
        <w:rPr>
          <w:rFonts w:ascii="Lato" w:hAnsi="Lato"/>
        </w:rPr>
      </w:pPr>
      <w:r w:rsidRPr="00B1431D">
        <w:rPr>
          <w:rFonts w:ascii="Lato" w:hAnsi="Lato"/>
        </w:rPr>
        <w:t xml:space="preserve">Os funcionários são obrigados a comunicar uma ausência até </w:t>
      </w:r>
      <w:r w:rsidRPr="00B1431D">
        <w:rPr>
          <w:rFonts w:ascii="Lato" w:hAnsi="Lato"/>
          <w:b/>
          <w:bCs/>
        </w:rPr>
        <w:t>[procedimento para comunicar uma ausência]</w:t>
      </w:r>
      <w:r w:rsidRPr="00B1431D">
        <w:rPr>
          <w:rFonts w:ascii="Lato" w:hAnsi="Lato"/>
        </w:rPr>
        <w:t>. Os funcionários devem relatar cada dia de ausência. O não cancelamento uma hora antes do turno resultará em falta.</w:t>
      </w:r>
    </w:p>
    <w:p w14:paraId="2690F992" w14:textId="77777777" w:rsidR="00F75389" w:rsidRPr="00B1431D" w:rsidRDefault="00F75389" w:rsidP="00F75389">
      <w:pPr>
        <w:rPr>
          <w:rFonts w:ascii="Lato" w:hAnsi="Lato"/>
        </w:rPr>
      </w:pPr>
      <w:r w:rsidRPr="00B1431D">
        <w:rPr>
          <w:rFonts w:ascii="Lato" w:hAnsi="Lato"/>
        </w:rPr>
        <w:t xml:space="preserve"> </w:t>
      </w:r>
    </w:p>
    <w:p w14:paraId="22C32098" w14:textId="77777777" w:rsidR="00F75389" w:rsidRPr="00B1431D" w:rsidRDefault="00F75389" w:rsidP="00F75389">
      <w:pPr>
        <w:rPr>
          <w:rFonts w:ascii="Lato" w:hAnsi="Lato"/>
        </w:rPr>
      </w:pPr>
      <w:r w:rsidRPr="00B1431D">
        <w:rPr>
          <w:rFonts w:ascii="Lato" w:hAnsi="Lato"/>
        </w:rPr>
        <w:t xml:space="preserve">As infrações de frequência são redefinidas a cada </w:t>
      </w:r>
      <w:r w:rsidRPr="00B1431D">
        <w:rPr>
          <w:rFonts w:ascii="Lato" w:hAnsi="Lato"/>
          <w:b/>
          <w:bCs/>
        </w:rPr>
        <w:t>[período ou datas em que as infrações de frequência de funcionários são redefinidas — normalmente 6 meses ou 1 ano]</w:t>
      </w:r>
      <w:r w:rsidRPr="00B1431D">
        <w:rPr>
          <w:rFonts w:ascii="Lato" w:hAnsi="Lato"/>
        </w:rPr>
        <w:t>.</w:t>
      </w:r>
    </w:p>
    <w:p w14:paraId="32C636CB" w14:textId="77777777" w:rsidR="00F75389" w:rsidRPr="00B1431D" w:rsidRDefault="00F75389" w:rsidP="00F75389">
      <w:pPr>
        <w:rPr>
          <w:rFonts w:ascii="Lato" w:hAnsi="Lato"/>
        </w:rPr>
      </w:pPr>
    </w:p>
    <w:p w14:paraId="7930DFD6" w14:textId="77777777" w:rsidR="00F75389" w:rsidRPr="00B1431D" w:rsidRDefault="00F75389" w:rsidP="00F75389">
      <w:pPr>
        <w:pStyle w:val="Heading2"/>
        <w:rPr>
          <w:rFonts w:ascii="Lato" w:hAnsi="Lato"/>
          <w:sz w:val="24"/>
          <w:szCs w:val="24"/>
        </w:rPr>
      </w:pPr>
      <w:r w:rsidRPr="00B1431D">
        <w:rPr>
          <w:rFonts w:ascii="Lato" w:hAnsi="Lato"/>
          <w:sz w:val="24"/>
          <w:szCs w:val="24"/>
        </w:rPr>
        <w:t>3. Visão geral de ação disciplinar para infrações de frequência.</w:t>
      </w:r>
    </w:p>
    <w:p w14:paraId="630809A1" w14:textId="77777777" w:rsidR="00F75389" w:rsidRPr="00B1431D" w:rsidRDefault="00F75389" w:rsidP="00F75389">
      <w:pPr>
        <w:rPr>
          <w:rFonts w:ascii="Lato" w:hAnsi="Lato"/>
        </w:rPr>
      </w:pPr>
      <w:r w:rsidRPr="00B1431D">
        <w:rPr>
          <w:rFonts w:ascii="Lato" w:hAnsi="Lato"/>
        </w:rPr>
        <w:t>Problemas de frequência resultarão em ação disciplinar progressiva, incluindo demissão, com base no seguinte sistema de pontos:</w:t>
      </w:r>
    </w:p>
    <w:p w14:paraId="46664D1D" w14:textId="77777777" w:rsidR="00F75389" w:rsidRPr="00B1431D" w:rsidRDefault="00F75389" w:rsidP="00F75389">
      <w:pPr>
        <w:rPr>
          <w:rFonts w:ascii="Lato" w:hAnsi="Lato"/>
        </w:rPr>
      </w:pPr>
      <w:r w:rsidRPr="00B1431D">
        <w:rPr>
          <w:rFonts w:ascii="Lato" w:hAnsi="Lato"/>
        </w:rPr>
        <w:t xml:space="preserve"> </w:t>
      </w:r>
    </w:p>
    <w:p w14:paraId="5DA93364" w14:textId="77777777" w:rsidR="00F75389" w:rsidRPr="00B1431D" w:rsidRDefault="00F75389" w:rsidP="00F75389">
      <w:pPr>
        <w:rPr>
          <w:rFonts w:ascii="Lato" w:hAnsi="Lato"/>
        </w:rPr>
      </w:pPr>
      <w:r w:rsidRPr="00B1431D">
        <w:rPr>
          <w:rFonts w:ascii="Lato" w:hAnsi="Lato"/>
        </w:rPr>
        <w:t>- 3 pontos: Advertência verbal.</w:t>
      </w:r>
    </w:p>
    <w:p w14:paraId="3F2565B6" w14:textId="77777777" w:rsidR="00F75389" w:rsidRPr="00B1431D" w:rsidRDefault="00F75389" w:rsidP="00F75389">
      <w:pPr>
        <w:rPr>
          <w:rFonts w:ascii="Lato" w:hAnsi="Lato"/>
        </w:rPr>
      </w:pPr>
      <w:r w:rsidRPr="00B1431D">
        <w:rPr>
          <w:rFonts w:ascii="Lato" w:hAnsi="Lato"/>
        </w:rPr>
        <w:t>- 4 pontos: Advertência escrita.</w:t>
      </w:r>
    </w:p>
    <w:p w14:paraId="18BBBD8D" w14:textId="77777777" w:rsidR="00F75389" w:rsidRPr="00B1431D" w:rsidRDefault="00F75389" w:rsidP="00F75389">
      <w:pPr>
        <w:rPr>
          <w:rFonts w:ascii="Lato" w:hAnsi="Lato"/>
        </w:rPr>
      </w:pPr>
      <w:r w:rsidRPr="00B1431D">
        <w:rPr>
          <w:rFonts w:ascii="Lato" w:hAnsi="Lato"/>
        </w:rPr>
        <w:t>- 5 pontos: Reunião com gestor/supervisor, possível suspensão.</w:t>
      </w:r>
    </w:p>
    <w:p w14:paraId="75639A2B" w14:textId="77777777" w:rsidR="00F75389" w:rsidRPr="00B1431D" w:rsidRDefault="00F75389" w:rsidP="00F75389">
      <w:pPr>
        <w:rPr>
          <w:rFonts w:ascii="Lato" w:hAnsi="Lato"/>
        </w:rPr>
      </w:pPr>
      <w:r w:rsidRPr="00B1431D">
        <w:rPr>
          <w:rFonts w:ascii="Lato" w:hAnsi="Lato"/>
        </w:rPr>
        <w:t>- 6 pontos: Funcionário está sujeito a demissão.</w:t>
      </w:r>
    </w:p>
    <w:p w14:paraId="091E5C8F" w14:textId="77777777" w:rsidR="00F75389" w:rsidRPr="00B1431D" w:rsidRDefault="00F75389" w:rsidP="00F75389">
      <w:pPr>
        <w:rPr>
          <w:rFonts w:ascii="Lato" w:hAnsi="Lato"/>
        </w:rPr>
      </w:pPr>
    </w:p>
    <w:p w14:paraId="6CD19404" w14:textId="77777777" w:rsidR="00F75389" w:rsidRPr="00B1431D" w:rsidRDefault="00F75389" w:rsidP="00F75389">
      <w:pPr>
        <w:rPr>
          <w:rFonts w:ascii="Lato" w:hAnsi="Lato"/>
        </w:rPr>
      </w:pPr>
      <w:r w:rsidRPr="00B1431D">
        <w:rPr>
          <w:rFonts w:ascii="Lato" w:hAnsi="Lato"/>
        </w:rPr>
        <w:t>Caso o funcionário falte por três ou mais dias consecutivos, deverá ser apresentado comprovante de justificativa da ausência, como atestado médico.</w:t>
      </w:r>
    </w:p>
    <w:p w14:paraId="3F2854E4" w14:textId="77777777" w:rsidR="00F75389" w:rsidRPr="00B1431D" w:rsidRDefault="00F75389" w:rsidP="00F75389">
      <w:pPr>
        <w:rPr>
          <w:rFonts w:ascii="Lato" w:hAnsi="Lato"/>
        </w:rPr>
      </w:pPr>
      <w:r w:rsidRPr="00B1431D">
        <w:rPr>
          <w:rFonts w:ascii="Lato" w:hAnsi="Lato"/>
        </w:rPr>
        <w:t xml:space="preserve"> </w:t>
      </w:r>
    </w:p>
    <w:p w14:paraId="094D76FD" w14:textId="77777777" w:rsidR="00F75389" w:rsidRPr="00B1431D" w:rsidRDefault="00F75389" w:rsidP="00F75389">
      <w:pPr>
        <w:rPr>
          <w:rFonts w:ascii="Lato" w:hAnsi="Lato"/>
        </w:rPr>
      </w:pPr>
      <w:r w:rsidRPr="00B1431D">
        <w:rPr>
          <w:rFonts w:ascii="Lato" w:hAnsi="Lato"/>
        </w:rPr>
        <w:t>Se um funcionário não aparecer no trabalho vários dias consecutivos, sem justificar sua ausência ao empregador, será considerado abandono de emprego.</w:t>
      </w:r>
    </w:p>
    <w:p w14:paraId="7BDA784F" w14:textId="77777777" w:rsidR="00F75389" w:rsidRPr="00B1431D" w:rsidRDefault="00F75389" w:rsidP="00F75389">
      <w:pPr>
        <w:rPr>
          <w:rFonts w:ascii="Lato" w:hAnsi="Lato"/>
        </w:rPr>
      </w:pPr>
      <w:r w:rsidRPr="00B1431D">
        <w:rPr>
          <w:rFonts w:ascii="Lato" w:hAnsi="Lato"/>
        </w:rPr>
        <w:t xml:space="preserve"> </w:t>
      </w:r>
    </w:p>
    <w:p w14:paraId="07467BF1" w14:textId="77777777" w:rsidR="00F75389" w:rsidRPr="00B1431D" w:rsidRDefault="00F75389" w:rsidP="00F75389">
      <w:pPr>
        <w:rPr>
          <w:rFonts w:ascii="Lato" w:hAnsi="Lato"/>
        </w:rPr>
      </w:pPr>
      <w:r w:rsidRPr="00B1431D">
        <w:rPr>
          <w:rFonts w:ascii="Lato" w:hAnsi="Lato"/>
        </w:rPr>
        <w:t>Os funcionários podem solicitar ausências ao trabalho aos recursos humanos e à gestão. Estes devem ser aprovados caso a caso.</w:t>
      </w:r>
    </w:p>
    <w:p w14:paraId="360D8F2A" w14:textId="77777777" w:rsidR="00F75389" w:rsidRPr="00B1431D" w:rsidRDefault="00F75389" w:rsidP="00F75389">
      <w:pPr>
        <w:rPr>
          <w:rFonts w:ascii="Lato" w:hAnsi="Lato"/>
        </w:rPr>
      </w:pPr>
    </w:p>
    <w:p w14:paraId="413A0417" w14:textId="77777777" w:rsidR="00F75389" w:rsidRPr="00B1431D" w:rsidRDefault="00F75389" w:rsidP="00F75389">
      <w:pPr>
        <w:pStyle w:val="Heading2"/>
        <w:rPr>
          <w:rFonts w:ascii="Lato" w:hAnsi="Lato"/>
          <w:sz w:val="24"/>
          <w:szCs w:val="24"/>
        </w:rPr>
      </w:pPr>
      <w:r w:rsidRPr="00B1431D">
        <w:rPr>
          <w:rFonts w:ascii="Lato" w:hAnsi="Lato"/>
          <w:sz w:val="24"/>
          <w:szCs w:val="24"/>
        </w:rPr>
        <w:t>4. Faltas justificadas, sem ação disciplinar.</w:t>
      </w:r>
    </w:p>
    <w:p w14:paraId="69BBCB48" w14:textId="77777777" w:rsidR="00F75389" w:rsidRPr="00B1431D" w:rsidRDefault="00F75389" w:rsidP="00F75389">
      <w:pPr>
        <w:rPr>
          <w:rFonts w:ascii="Lato" w:hAnsi="Lato"/>
        </w:rPr>
      </w:pPr>
      <w:r w:rsidRPr="00B1431D">
        <w:rPr>
          <w:rFonts w:ascii="Lato" w:hAnsi="Lato"/>
        </w:rPr>
        <w:t>Ausências justificadas podem ser concedidas para funerais, serviço de júri, luto, parto, acidente de carro, consulta médica e emergências inevitáveis. Nestes casos, os colaboradores deverão apresentar documentação que comprove o motivo da ausência.</w:t>
      </w:r>
    </w:p>
    <w:p w14:paraId="64727CB2" w14:textId="77777777" w:rsidR="00F75389" w:rsidRPr="00B1431D" w:rsidRDefault="00F75389" w:rsidP="00F75389">
      <w:pPr>
        <w:rPr>
          <w:rFonts w:ascii="Lato" w:hAnsi="Lato"/>
        </w:rPr>
      </w:pPr>
    </w:p>
    <w:p w14:paraId="172695F4" w14:textId="77777777" w:rsidR="00F75389" w:rsidRPr="00B1431D" w:rsidRDefault="00F75389" w:rsidP="00F75389">
      <w:pPr>
        <w:pStyle w:val="Heading2"/>
        <w:rPr>
          <w:rFonts w:ascii="Lato" w:hAnsi="Lato"/>
          <w:sz w:val="24"/>
          <w:szCs w:val="24"/>
        </w:rPr>
      </w:pPr>
      <w:r w:rsidRPr="00B1431D">
        <w:rPr>
          <w:rFonts w:ascii="Lato" w:hAnsi="Lato"/>
          <w:sz w:val="24"/>
          <w:szCs w:val="24"/>
        </w:rPr>
        <w:t>5. Falha no ponto de entrada ou saída.</w:t>
      </w:r>
    </w:p>
    <w:p w14:paraId="3E536A96" w14:textId="77777777" w:rsidR="00F75389" w:rsidRPr="00B1431D" w:rsidRDefault="00F75389" w:rsidP="00F75389">
      <w:pPr>
        <w:rPr>
          <w:rFonts w:ascii="Lato" w:hAnsi="Lato"/>
        </w:rPr>
      </w:pPr>
      <w:r w:rsidRPr="00B1431D">
        <w:rPr>
          <w:rFonts w:ascii="Lato" w:hAnsi="Lato"/>
        </w:rPr>
        <w:t>Os funcionários devem bater ponto em cada turno. Se houver algum problema no registro de entrada ou saída, informe aos funcionários que devem informar imediatamente um gerente. Os funcionários que falharem consistentemente no ponto de entrada ou saída podem receber ação disciplinar, que pode incluir demissão.</w:t>
      </w:r>
    </w:p>
    <w:p w14:paraId="212CD822" w14:textId="77777777" w:rsidR="00F75389" w:rsidRPr="00B1431D" w:rsidRDefault="00F75389" w:rsidP="00F75389">
      <w:pPr>
        <w:rPr>
          <w:rFonts w:ascii="Lato" w:hAnsi="Lato"/>
        </w:rPr>
      </w:pPr>
    </w:p>
    <w:p w14:paraId="506C4972" w14:textId="77777777" w:rsidR="00F75389" w:rsidRPr="00B1431D" w:rsidRDefault="00F75389" w:rsidP="00F75389">
      <w:pPr>
        <w:pStyle w:val="Heading2"/>
        <w:rPr>
          <w:rFonts w:ascii="Lato" w:hAnsi="Lato"/>
          <w:sz w:val="24"/>
          <w:szCs w:val="24"/>
        </w:rPr>
      </w:pPr>
      <w:r w:rsidRPr="00B1431D">
        <w:rPr>
          <w:rFonts w:ascii="Lato" w:hAnsi="Lato"/>
          <w:sz w:val="24"/>
          <w:szCs w:val="24"/>
        </w:rPr>
        <w:t>6. Exceções à política de frequência.</w:t>
      </w:r>
    </w:p>
    <w:p w14:paraId="654A83FC" w14:textId="77777777" w:rsidR="00F75389" w:rsidRPr="00B1431D" w:rsidRDefault="00F75389" w:rsidP="00F75389">
      <w:pPr>
        <w:rPr>
          <w:rFonts w:ascii="Lato" w:hAnsi="Lato"/>
        </w:rPr>
      </w:pPr>
      <w:r w:rsidRPr="00B1431D">
        <w:rPr>
          <w:rFonts w:ascii="Lato" w:hAnsi="Lato"/>
        </w:rPr>
        <w:t>As ausências por luto, jurado voluntariado ou serviço militar estão isentas de ação disciplinar, assim como as ausências relacionadas a doença. Essas faltas exigem documentação adequada.</w:t>
      </w:r>
    </w:p>
    <w:p w14:paraId="29B08687" w14:textId="309550AF" w:rsidR="00045900" w:rsidRPr="00F75389" w:rsidRDefault="00045900" w:rsidP="00F75389"/>
    <w:sectPr w:rsidR="00045900" w:rsidRPr="00F75389" w:rsidSect="007A614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88635" w14:textId="77777777" w:rsidR="008C13B0" w:rsidRPr="00B1431D" w:rsidRDefault="008C13B0" w:rsidP="000D4207">
      <w:r w:rsidRPr="00B1431D">
        <w:separator/>
      </w:r>
    </w:p>
  </w:endnote>
  <w:endnote w:type="continuationSeparator" w:id="0">
    <w:p w14:paraId="544F6FF2" w14:textId="77777777" w:rsidR="008C13B0" w:rsidRPr="00B1431D" w:rsidRDefault="008C13B0" w:rsidP="000D4207">
      <w:r w:rsidRPr="00B143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971062"/>
      <w:docPartObj>
        <w:docPartGallery w:val="Page Numbers (Bottom of Page)"/>
        <w:docPartUnique/>
      </w:docPartObj>
    </w:sdtPr>
    <w:sdtContent>
      <w:p w14:paraId="4EFE31B9" w14:textId="3AAD1E6F" w:rsidR="007063F1" w:rsidRPr="00B1431D" w:rsidRDefault="007063F1" w:rsidP="007063F1">
        <w:pPr>
          <w:pStyle w:val="Footer"/>
        </w:pPr>
        <w:r w:rsidRPr="00B1431D">
          <w:rPr>
            <w:rFonts w:ascii="Lato" w:hAnsi="Lato"/>
            <w:noProof/>
            <w:sz w:val="22"/>
            <w:szCs w:val="22"/>
          </w:rPr>
          <w:drawing>
            <wp:anchor distT="0" distB="0" distL="114300" distR="114300" simplePos="0" relativeHeight="251658752" behindDoc="1" locked="0" layoutInCell="1" allowOverlap="1" wp14:anchorId="1E3421ED" wp14:editId="15D6D7D7">
              <wp:simplePos x="0" y="0"/>
              <wp:positionH relativeFrom="column">
                <wp:posOffset>5153025</wp:posOffset>
              </wp:positionH>
              <wp:positionV relativeFrom="paragraph">
                <wp:posOffset>335280</wp:posOffset>
              </wp:positionV>
              <wp:extent cx="295275" cy="295275"/>
              <wp:effectExtent l="0" t="0" r="9525" b="9525"/>
              <wp:wrapNone/>
              <wp:docPr id="62425819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58198" name="Graphic 62425819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95275" cy="295275"/>
                      </a:xfrm>
                      <a:prstGeom prst="rect">
                        <a:avLst/>
                      </a:prstGeom>
                    </pic:spPr>
                  </pic:pic>
                </a:graphicData>
              </a:graphic>
            </wp:anchor>
          </w:drawing>
        </w:r>
        <w:r w:rsidRPr="00B1431D">
          <w:br/>
        </w:r>
        <w:r w:rsidRPr="00B1431D">
          <w:br/>
        </w:r>
        <w:r w:rsidR="00E3319D" w:rsidRPr="00B1431D">
          <w:rPr>
            <w:rFonts w:ascii="Lato" w:hAnsi="Lato"/>
            <w:sz w:val="22"/>
            <w:szCs w:val="22"/>
          </w:rPr>
          <w:t xml:space="preserve">Este </w:t>
        </w:r>
        <w:hyperlink r:id="rId3">
          <w:r w:rsidR="00E3319D" w:rsidRPr="00B1431D">
            <w:rPr>
              <w:rStyle w:val="Hyperlink"/>
              <w:rFonts w:ascii="Lato" w:hAnsi="Lato"/>
              <w:sz w:val="22"/>
              <w:szCs w:val="22"/>
            </w:rPr>
            <w:t>modelo de política de frequência</w:t>
          </w:r>
        </w:hyperlink>
        <w:r w:rsidR="00E3319D" w:rsidRPr="00B1431D">
          <w:rPr>
            <w:rFonts w:ascii="Lato" w:hAnsi="Lato"/>
            <w:sz w:val="22"/>
            <w:szCs w:val="22"/>
          </w:rPr>
          <w:t xml:space="preserve"> foi criado pelo </w:t>
        </w:r>
        <w:hyperlink r:id="rId4">
          <w:r w:rsidR="00E3319D" w:rsidRPr="00B1431D">
            <w:rPr>
              <w:rStyle w:val="Hyperlink"/>
              <w:rFonts w:ascii="Lato" w:hAnsi="Lato"/>
              <w:sz w:val="22"/>
              <w:szCs w:val="22"/>
            </w:rPr>
            <w:t>Betterteam</w:t>
          </w:r>
        </w:hyperlink>
        <w:r w:rsidR="00E3319D" w:rsidRPr="00B1431D">
          <w:rPr>
            <w:rFonts w:ascii="Lato" w:hAnsi="Lato"/>
            <w:sz w:val="22"/>
            <w:szCs w:val="22"/>
          </w:rPr>
          <w:t xml:space="preserve">. </w:t>
        </w:r>
        <w:r w:rsidRPr="00B1431D">
          <w:rPr>
            <w:rFonts w:ascii="Lato" w:hAnsi="Lato"/>
            <w:sz w:val="22"/>
            <w:szCs w:val="22"/>
          </w:rPr>
          <w:tab/>
        </w:r>
        <w:r w:rsidRPr="00B1431D">
          <w:fldChar w:fldCharType="begin"/>
        </w:r>
        <w:r w:rsidRPr="00B1431D">
          <w:instrText xml:space="preserve"> PAGE   \* MERGEFORMAT </w:instrText>
        </w:r>
        <w:r w:rsidRPr="00B1431D">
          <w:fldChar w:fldCharType="separate"/>
        </w:r>
        <w:r w:rsidRPr="00B1431D">
          <w:t>2</w:t>
        </w:r>
        <w:r w:rsidRPr="00B1431D">
          <w:fldChar w:fldCharType="end"/>
        </w:r>
      </w:p>
    </w:sdtContent>
  </w:sdt>
  <w:p w14:paraId="2774FD0D" w14:textId="7774DAC6" w:rsidR="000D4207" w:rsidRPr="00B1431D" w:rsidRDefault="000D4207">
    <w:pPr>
      <w:pStyle w:val="Footer"/>
      <w:rPr>
        <w:rFonts w:ascii="Lato" w:hAnsi="Lat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1A06D" w14:textId="77777777" w:rsidR="008C13B0" w:rsidRPr="00B1431D" w:rsidRDefault="008C13B0" w:rsidP="000D4207">
      <w:r w:rsidRPr="00B1431D">
        <w:separator/>
      </w:r>
    </w:p>
  </w:footnote>
  <w:footnote w:type="continuationSeparator" w:id="0">
    <w:p w14:paraId="28ED20A6" w14:textId="77777777" w:rsidR="008C13B0" w:rsidRPr="00B1431D" w:rsidRDefault="008C13B0" w:rsidP="000D4207">
      <w:r w:rsidRPr="00B1431D">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5A2"/>
    <w:rsid w:val="000375A2"/>
    <w:rsid w:val="00045900"/>
    <w:rsid w:val="000847F1"/>
    <w:rsid w:val="000D4207"/>
    <w:rsid w:val="001B3077"/>
    <w:rsid w:val="002B177C"/>
    <w:rsid w:val="002B536A"/>
    <w:rsid w:val="00416BB2"/>
    <w:rsid w:val="0061096B"/>
    <w:rsid w:val="00656036"/>
    <w:rsid w:val="007063F1"/>
    <w:rsid w:val="007114D8"/>
    <w:rsid w:val="007A6146"/>
    <w:rsid w:val="00800536"/>
    <w:rsid w:val="008C13B0"/>
    <w:rsid w:val="008E37D3"/>
    <w:rsid w:val="009E3ACB"/>
    <w:rsid w:val="00A25C86"/>
    <w:rsid w:val="00B1431D"/>
    <w:rsid w:val="00B45A79"/>
    <w:rsid w:val="00B51B28"/>
    <w:rsid w:val="00BF2E09"/>
    <w:rsid w:val="00DC1C65"/>
    <w:rsid w:val="00E3319D"/>
    <w:rsid w:val="00EB6786"/>
    <w:rsid w:val="00F75389"/>
    <w:rsid w:val="00F907E7"/>
    <w:rsid w:val="2C4FDF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32F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pt-BR"/>
    </w:rPr>
  </w:style>
  <w:style w:type="paragraph" w:styleId="Heading1">
    <w:name w:val="heading 1"/>
    <w:basedOn w:val="Normal"/>
    <w:next w:val="Normal"/>
    <w:link w:val="Heading1Char"/>
    <w:uiPriority w:val="9"/>
    <w:qFormat/>
    <w:rsid w:val="002B53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53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36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B536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D4207"/>
    <w:pPr>
      <w:tabs>
        <w:tab w:val="center" w:pos="4513"/>
        <w:tab w:val="right" w:pos="9026"/>
      </w:tabs>
    </w:pPr>
  </w:style>
  <w:style w:type="character" w:customStyle="1" w:styleId="HeaderChar">
    <w:name w:val="Header Char"/>
    <w:basedOn w:val="DefaultParagraphFont"/>
    <w:link w:val="Header"/>
    <w:uiPriority w:val="99"/>
    <w:rsid w:val="000D4207"/>
  </w:style>
  <w:style w:type="paragraph" w:styleId="Footer">
    <w:name w:val="footer"/>
    <w:basedOn w:val="Normal"/>
    <w:link w:val="FooterChar"/>
    <w:uiPriority w:val="99"/>
    <w:unhideWhenUsed/>
    <w:rsid w:val="000D4207"/>
    <w:pPr>
      <w:tabs>
        <w:tab w:val="center" w:pos="4513"/>
        <w:tab w:val="right" w:pos="9026"/>
      </w:tabs>
    </w:pPr>
  </w:style>
  <w:style w:type="character" w:customStyle="1" w:styleId="FooterChar">
    <w:name w:val="Footer Char"/>
    <w:basedOn w:val="DefaultParagraphFont"/>
    <w:link w:val="Footer"/>
    <w:uiPriority w:val="99"/>
    <w:rsid w:val="000D4207"/>
  </w:style>
  <w:style w:type="character" w:styleId="Hyperlink">
    <w:name w:val="Hyperlink"/>
    <w:basedOn w:val="DefaultParagraphFont"/>
    <w:uiPriority w:val="99"/>
    <w:unhideWhenUsed/>
    <w:rsid w:val="00800536"/>
    <w:rPr>
      <w:color w:val="0563C1" w:themeColor="hyperlink"/>
      <w:u w:val="single"/>
    </w:rPr>
  </w:style>
  <w:style w:type="character" w:styleId="UnresolvedMention">
    <w:name w:val="Unresolved Mention"/>
    <w:basedOn w:val="DefaultParagraphFont"/>
    <w:uiPriority w:val="99"/>
    <w:rsid w:val="00800536"/>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guias/pol&#237;tica-de-frequ&#234;ncia" TargetMode="External"/><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hyperlink" Target="https://www.betterteam.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Peters</dc:creator>
  <cp:keywords/>
  <dc:description/>
  <cp:lastModifiedBy>User</cp:lastModifiedBy>
  <cp:revision>2</cp:revision>
  <dcterms:created xsi:type="dcterms:W3CDTF">2024-05-23T06:01:00Z</dcterms:created>
  <dcterms:modified xsi:type="dcterms:W3CDTF">2024-05-23T06:01:00Z</dcterms:modified>
</cp:coreProperties>
</file>